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Pr="004F777B" w:rsidRDefault="001B35CB">
      <w:pPr>
        <w:pStyle w:val="Heading1"/>
        <w:rPr>
          <w:u w:val="none"/>
        </w:rPr>
      </w:pPr>
      <w:bookmarkStart w:id="0" w:name="_GoBack"/>
      <w:bookmarkEnd w:id="0"/>
      <w:r w:rsidRPr="004F777B">
        <w:rPr>
          <w:b/>
          <w:u w:val="none"/>
        </w:rPr>
        <w:t xml:space="preserve">(ORDER LIST: </w:t>
      </w:r>
      <w:r w:rsidR="008F5DEB" w:rsidRPr="004F777B">
        <w:rPr>
          <w:b/>
          <w:u w:val="none"/>
        </w:rPr>
        <w:t>568</w:t>
      </w:r>
      <w:r w:rsidRPr="004F777B">
        <w:rPr>
          <w:b/>
          <w:u w:val="none"/>
        </w:rPr>
        <w:t xml:space="preserve"> U.S.)</w:t>
      </w:r>
    </w:p>
    <w:p w:rsidR="001B35CB" w:rsidRPr="004F777B" w:rsidRDefault="001B35CB"/>
    <w:p w:rsidR="001B35CB" w:rsidRPr="004F777B" w:rsidRDefault="001B35CB"/>
    <w:p w:rsidR="001B35CB" w:rsidRPr="004F777B" w:rsidRDefault="00E72FB0">
      <w:pPr>
        <w:pStyle w:val="Heading2"/>
      </w:pPr>
      <w:r>
        <w:t>TUES</w:t>
      </w:r>
      <w:r w:rsidR="004F777B" w:rsidRPr="004F777B">
        <w:t>DAY</w:t>
      </w:r>
      <w:r w:rsidR="008F5DEB" w:rsidRPr="004F777B">
        <w:t xml:space="preserve">, DECEMBER </w:t>
      </w:r>
      <w:r w:rsidR="004F777B" w:rsidRPr="004F777B">
        <w:t>1</w:t>
      </w:r>
      <w:r>
        <w:t>1</w:t>
      </w:r>
      <w:r w:rsidR="008F5DEB" w:rsidRPr="004F777B">
        <w:t>, 2012</w:t>
      </w:r>
    </w:p>
    <w:p w:rsidR="001B35CB" w:rsidRPr="004F777B" w:rsidRDefault="001B35CB">
      <w:bookmarkStart w:id="1" w:name="BMBegin"/>
      <w:bookmarkEnd w:id="1"/>
    </w:p>
    <w:p w:rsidR="001B35CB" w:rsidRPr="004F777B" w:rsidRDefault="001B35CB">
      <w:pPr>
        <w:spacing w:line="480" w:lineRule="auto"/>
      </w:pPr>
    </w:p>
    <w:p w:rsidR="00E72FB0" w:rsidRDefault="004F777B" w:rsidP="00E72FB0">
      <w:pPr>
        <w:jc w:val="center"/>
        <w:rPr>
          <w:b/>
        </w:rPr>
      </w:pPr>
      <w:r w:rsidRPr="004F777B">
        <w:rPr>
          <w:b/>
        </w:rPr>
        <w:t>ORDER IN PENDING CASE</w:t>
      </w:r>
    </w:p>
    <w:p w:rsidR="00E72FB0" w:rsidRPr="00E72FB0" w:rsidRDefault="00E72FB0" w:rsidP="00E72FB0">
      <w:pPr>
        <w:jc w:val="center"/>
        <w:rPr>
          <w:b/>
        </w:rPr>
      </w:pPr>
    </w:p>
    <w:p w:rsidR="008F5DEB" w:rsidRDefault="00104EFF" w:rsidP="008930AD">
      <w:r>
        <w:t>12-307</w:t>
      </w:r>
      <w:r>
        <w:tab/>
      </w:r>
      <w:r w:rsidR="008F5DEB" w:rsidRPr="004F777B">
        <w:t>UNITED STATES V. WINDSOR, EDITH S., ET AL.</w:t>
      </w:r>
    </w:p>
    <w:p w:rsidR="008930AD" w:rsidRPr="004F777B" w:rsidRDefault="008930AD" w:rsidP="008930AD"/>
    <w:p w:rsidR="004F777B" w:rsidRDefault="008F5DEB" w:rsidP="006C06E0">
      <w:pPr>
        <w:spacing w:line="360" w:lineRule="auto"/>
      </w:pPr>
      <w:r w:rsidRPr="004F777B">
        <w:t xml:space="preserve">                 </w:t>
      </w:r>
      <w:r w:rsidR="004F777B" w:rsidRPr="004F777B">
        <w:t xml:space="preserve">Vicki C. Jackson, Esq., of Cambridge, Massachusetts, </w:t>
      </w:r>
      <w:r w:rsidR="00104EFF">
        <w:t>i</w:t>
      </w:r>
      <w:r w:rsidR="004F777B" w:rsidRPr="004F777B">
        <w:t xml:space="preserve">s </w:t>
      </w:r>
    </w:p>
    <w:p w:rsidR="004F777B" w:rsidRDefault="004F777B" w:rsidP="00984BC1">
      <w:r>
        <w:tab/>
      </w:r>
      <w:r>
        <w:tab/>
      </w:r>
      <w:r w:rsidRPr="004F777B">
        <w:t xml:space="preserve">invited to brief and argue this case, as </w:t>
      </w:r>
      <w:r w:rsidRPr="004F777B">
        <w:rPr>
          <w:i/>
        </w:rPr>
        <w:t>amicus curiae</w:t>
      </w:r>
      <w:r w:rsidRPr="004F777B">
        <w:t>, in</w:t>
      </w:r>
    </w:p>
    <w:p w:rsidR="00984BC1" w:rsidRDefault="00984BC1" w:rsidP="00984BC1"/>
    <w:p w:rsidR="004F777B" w:rsidRDefault="004F777B" w:rsidP="008930AD">
      <w:pPr>
        <w:spacing w:line="480" w:lineRule="auto"/>
      </w:pPr>
      <w:r>
        <w:tab/>
      </w:r>
      <w:r>
        <w:tab/>
      </w:r>
      <w:r w:rsidRPr="004F777B">
        <w:t>support of the position</w:t>
      </w:r>
      <w:r w:rsidR="005039DE">
        <w:t>s</w:t>
      </w:r>
      <w:r w:rsidRPr="004F777B">
        <w:t xml:space="preserve"> that the Executive Branch’s agreement </w:t>
      </w:r>
    </w:p>
    <w:p w:rsidR="004F777B" w:rsidRDefault="004F777B" w:rsidP="008930AD">
      <w:pPr>
        <w:spacing w:line="480" w:lineRule="auto"/>
      </w:pPr>
      <w:r>
        <w:tab/>
      </w:r>
      <w:r>
        <w:tab/>
      </w:r>
      <w:r w:rsidRPr="004F777B">
        <w:t>with the court below that DOMA is unconstitutional deprives this</w:t>
      </w:r>
    </w:p>
    <w:p w:rsidR="00CA5B27" w:rsidRDefault="004F777B" w:rsidP="008930AD">
      <w:pPr>
        <w:spacing w:line="480" w:lineRule="auto"/>
      </w:pPr>
      <w:r>
        <w:tab/>
      </w:r>
      <w:r>
        <w:tab/>
      </w:r>
      <w:r w:rsidRPr="004F777B">
        <w:t>Court of jurisdiction to decide this case</w:t>
      </w:r>
      <w:r w:rsidR="00CA5B27">
        <w:t>,</w:t>
      </w:r>
      <w:r w:rsidRPr="004F777B">
        <w:t xml:space="preserve"> and that the </w:t>
      </w:r>
    </w:p>
    <w:p w:rsidR="004F777B" w:rsidRDefault="00CA5B27" w:rsidP="008930AD">
      <w:pPr>
        <w:spacing w:line="480" w:lineRule="auto"/>
      </w:pPr>
      <w:r>
        <w:tab/>
      </w:r>
      <w:r>
        <w:tab/>
      </w:r>
      <w:r w:rsidR="004F777B" w:rsidRPr="004F777B">
        <w:t>Bipartisan</w:t>
      </w:r>
      <w:r>
        <w:t xml:space="preserve"> </w:t>
      </w:r>
      <w:r w:rsidR="004F777B" w:rsidRPr="004F777B">
        <w:t>Legal Advisory Group of the United States House of</w:t>
      </w:r>
      <w:r w:rsidR="004F777B">
        <w:t xml:space="preserve"> </w:t>
      </w:r>
    </w:p>
    <w:p w:rsidR="004F777B" w:rsidRPr="004F777B" w:rsidRDefault="004F777B" w:rsidP="008930AD">
      <w:pPr>
        <w:spacing w:line="480" w:lineRule="auto"/>
      </w:pPr>
      <w:r>
        <w:tab/>
      </w:r>
      <w:r>
        <w:tab/>
        <w:t>R</w:t>
      </w:r>
      <w:r w:rsidRPr="004F777B">
        <w:t>epresentatives lacks Article III standing in this case.</w:t>
      </w:r>
    </w:p>
    <w:sectPr w:rsidR="004F777B" w:rsidRPr="004F777B">
      <w:headerReference w:type="even" r:id="rId7"/>
      <w:headerReference w:type="default" r:id="rId8"/>
      <w:footerReference w:type="even" r:id="rId9"/>
      <w:footerReference w:type="first" r:id="rId10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54" w:rsidRDefault="00175954">
      <w:r>
        <w:separator/>
      </w:r>
    </w:p>
  </w:endnote>
  <w:endnote w:type="continuationSeparator" w:id="0">
    <w:p w:rsidR="00175954" w:rsidRDefault="001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Tahoma"/>
    <w:charset w:val="00"/>
    <w:family w:val="swiss"/>
    <w:pitch w:val="fixed"/>
    <w:sig w:usb0="00000000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54" w:rsidRDefault="00175954">
      <w:r>
        <w:separator/>
      </w:r>
    </w:p>
  </w:footnote>
  <w:footnote w:type="continuationSeparator" w:id="0">
    <w:p w:rsidR="00175954" w:rsidRDefault="0017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EB"/>
    <w:rsid w:val="00104EFF"/>
    <w:rsid w:val="0014487C"/>
    <w:rsid w:val="00175954"/>
    <w:rsid w:val="001B35CB"/>
    <w:rsid w:val="002077D4"/>
    <w:rsid w:val="00225C51"/>
    <w:rsid w:val="002862D3"/>
    <w:rsid w:val="0029360D"/>
    <w:rsid w:val="002A076A"/>
    <w:rsid w:val="003854CC"/>
    <w:rsid w:val="00393969"/>
    <w:rsid w:val="004F777B"/>
    <w:rsid w:val="0050088C"/>
    <w:rsid w:val="005039DE"/>
    <w:rsid w:val="006C06E0"/>
    <w:rsid w:val="00760487"/>
    <w:rsid w:val="008930AD"/>
    <w:rsid w:val="008F5DEB"/>
    <w:rsid w:val="00981BC3"/>
    <w:rsid w:val="00984BC1"/>
    <w:rsid w:val="00B90877"/>
    <w:rsid w:val="00CA5B27"/>
    <w:rsid w:val="00E2163D"/>
    <w:rsid w:val="00E70429"/>
    <w:rsid w:val="00E7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character" w:customStyle="1" w:styleId="FooterChar">
    <w:name w:val="Footer Char"/>
    <w:basedOn w:val="DefaultParagraphFont"/>
    <w:link w:val="Footer"/>
    <w:uiPriority w:val="99"/>
    <w:rsid w:val="0029360D"/>
    <w:rPr>
      <w:rFonts w:ascii="Lucida Sans Typewriter" w:hAnsi="Lucida Sans Typewrit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character" w:customStyle="1" w:styleId="FooterChar">
    <w:name w:val="Footer Char"/>
    <w:basedOn w:val="DefaultParagraphFont"/>
    <w:link w:val="Footer"/>
    <w:uiPriority w:val="99"/>
    <w:rsid w:val="0029360D"/>
    <w:rPr>
      <w:rFonts w:ascii="Lucida Sans Typewriter" w:hAnsi="Lucida Sans Typewrit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owner</cp:lastModifiedBy>
  <cp:revision>2</cp:revision>
  <cp:lastPrinted>2012-12-11T14:34:00Z</cp:lastPrinted>
  <dcterms:created xsi:type="dcterms:W3CDTF">2012-12-11T19:08:00Z</dcterms:created>
  <dcterms:modified xsi:type="dcterms:W3CDTF">2012-12-11T19:08:00Z</dcterms:modified>
</cp:coreProperties>
</file>